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2787D" w14:textId="77777777" w:rsidR="008B46CB" w:rsidRPr="00845C3A" w:rsidRDefault="008B46CB">
      <w:pPr>
        <w:tabs>
          <w:tab w:val="left" w:pos="-2"/>
        </w:tabs>
        <w:spacing w:line="240" w:lineRule="atLeast"/>
        <w:jc w:val="both"/>
        <w:rPr>
          <w:rFonts w:ascii="Arial" w:hAnsi="Arial" w:cs="Arial"/>
          <w:spacing w:val="-2"/>
          <w:sz w:val="20"/>
          <w:szCs w:val="20"/>
        </w:rPr>
      </w:pPr>
      <w:r w:rsidRPr="00845C3A">
        <w:rPr>
          <w:rFonts w:ascii="Arial" w:hAnsi="Arial" w:cs="Arial"/>
          <w:b/>
          <w:bCs/>
          <w:spacing w:val="-2"/>
          <w:sz w:val="20"/>
          <w:szCs w:val="20"/>
        </w:rPr>
        <w:t>DOELSTELLING</w:t>
      </w:r>
    </w:p>
    <w:p w14:paraId="7F3503BC" w14:textId="77777777" w:rsidR="008B46CB" w:rsidRPr="00D07DB5" w:rsidRDefault="008B46CB">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spacing w:line="240" w:lineRule="atLeast"/>
        <w:jc w:val="both"/>
        <w:rPr>
          <w:rFonts w:ascii="Arial" w:hAnsi="Arial" w:cs="Arial"/>
          <w:spacing w:val="-2"/>
          <w:sz w:val="20"/>
          <w:szCs w:val="20"/>
        </w:rPr>
      </w:pPr>
    </w:p>
    <w:p w14:paraId="2FDD4992" w14:textId="77777777" w:rsidR="008B46CB" w:rsidRDefault="008B46CB">
      <w:pPr>
        <w:tabs>
          <w:tab w:val="left" w:pos="-2"/>
        </w:tabs>
        <w:spacing w:line="240" w:lineRule="atLeast"/>
        <w:jc w:val="both"/>
        <w:rPr>
          <w:rFonts w:ascii="Arial" w:hAnsi="Arial" w:cs="Arial"/>
          <w:spacing w:val="-2"/>
          <w:sz w:val="20"/>
          <w:szCs w:val="20"/>
        </w:rPr>
      </w:pPr>
      <w:r w:rsidRPr="00D07DB5">
        <w:rPr>
          <w:rFonts w:ascii="Arial" w:hAnsi="Arial" w:cs="Arial"/>
          <w:spacing w:val="-2"/>
          <w:sz w:val="20"/>
          <w:szCs w:val="20"/>
        </w:rPr>
        <w:t>De Commissie Kerk &amp; Israël heeft als doel de gemeente zo te dienen dat:</w:t>
      </w:r>
    </w:p>
    <w:p w14:paraId="575C2CB2" w14:textId="77777777" w:rsidR="00845C3A" w:rsidRDefault="00845C3A">
      <w:pPr>
        <w:tabs>
          <w:tab w:val="left" w:pos="-2"/>
        </w:tabs>
        <w:spacing w:line="240" w:lineRule="atLeast"/>
        <w:jc w:val="both"/>
        <w:rPr>
          <w:rFonts w:ascii="Arial" w:hAnsi="Arial" w:cs="Arial"/>
          <w:spacing w:val="-2"/>
          <w:sz w:val="20"/>
          <w:szCs w:val="20"/>
        </w:rPr>
      </w:pPr>
    </w:p>
    <w:p w14:paraId="062B8D85"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Verbondenheid</w:t>
      </w:r>
    </w:p>
    <w:p w14:paraId="4FE0ED86" w14:textId="77777777" w:rsidR="00845C3A" w:rsidRDefault="00845C3A" w:rsidP="00845C3A">
      <w:pPr>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zij zich als gemeente van Jezus Christus, de Messias van Israël, onlosmakelijk met zijn volk verbonden blijft weten als Zijn eerstgeborene</w:t>
      </w:r>
      <w:r w:rsidRPr="00845C3A">
        <w:rPr>
          <w:rStyle w:val="Voetnootmarkering"/>
          <w:rFonts w:ascii="Arial" w:hAnsi="Arial" w:cs="Arial"/>
          <w:color w:val="000000"/>
          <w:spacing w:val="-2"/>
          <w:sz w:val="20"/>
          <w:szCs w:val="20"/>
        </w:rPr>
        <w:footnoteReference w:id="1"/>
      </w:r>
      <w:r w:rsidRPr="00845C3A">
        <w:rPr>
          <w:rFonts w:ascii="Arial" w:hAnsi="Arial" w:cs="Arial"/>
          <w:color w:val="000000"/>
          <w:spacing w:val="-2"/>
          <w:sz w:val="20"/>
          <w:szCs w:val="20"/>
        </w:rPr>
        <w:t xml:space="preserve"> en uitverkorene</w:t>
      </w:r>
      <w:r w:rsidRPr="00845C3A">
        <w:rPr>
          <w:rStyle w:val="Voetnootmarkering"/>
          <w:rFonts w:ascii="Arial" w:hAnsi="Arial" w:cs="Arial"/>
          <w:color w:val="000000"/>
          <w:spacing w:val="-2"/>
          <w:sz w:val="20"/>
          <w:szCs w:val="20"/>
        </w:rPr>
        <w:footnoteReference w:id="2"/>
      </w:r>
      <w:r w:rsidRPr="00845C3A">
        <w:rPr>
          <w:rFonts w:ascii="Arial" w:hAnsi="Arial" w:cs="Arial"/>
          <w:color w:val="000000"/>
          <w:spacing w:val="-2"/>
          <w:sz w:val="20"/>
          <w:szCs w:val="20"/>
        </w:rPr>
        <w:t xml:space="preserve"> en zich daar blijvend bewust van is op grond van de Schriften van het Oude en Nieuwe Testament</w:t>
      </w:r>
      <w:r w:rsidRPr="00845C3A">
        <w:rPr>
          <w:rStyle w:val="Voetnootmarkering"/>
          <w:rFonts w:ascii="Arial" w:hAnsi="Arial" w:cs="Arial"/>
          <w:color w:val="000000"/>
          <w:spacing w:val="-2"/>
          <w:sz w:val="20"/>
          <w:szCs w:val="20"/>
        </w:rPr>
        <w:footnoteReference w:id="3"/>
      </w:r>
      <w:r w:rsidRPr="00845C3A">
        <w:rPr>
          <w:rFonts w:ascii="Arial" w:hAnsi="Arial" w:cs="Arial"/>
          <w:color w:val="000000"/>
          <w:spacing w:val="-2"/>
          <w:sz w:val="20"/>
          <w:szCs w:val="20"/>
        </w:rPr>
        <w:t>;</w:t>
      </w:r>
    </w:p>
    <w:p w14:paraId="03050F17" w14:textId="77777777" w:rsidR="00845C3A" w:rsidRDefault="00845C3A" w:rsidP="00845C3A">
      <w:pPr>
        <w:tabs>
          <w:tab w:val="left" w:pos="-2"/>
        </w:tabs>
        <w:spacing w:line="240" w:lineRule="atLeast"/>
        <w:ind w:left="360"/>
        <w:jc w:val="both"/>
        <w:rPr>
          <w:rFonts w:ascii="Arial" w:hAnsi="Arial" w:cs="Arial"/>
          <w:smallCaps/>
          <w:spacing w:val="-2"/>
          <w:kern w:val="20"/>
          <w:sz w:val="20"/>
          <w:szCs w:val="20"/>
        </w:rPr>
      </w:pPr>
    </w:p>
    <w:p w14:paraId="74209DEC"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Delen in dezelfde beloften</w:t>
      </w:r>
    </w:p>
    <w:p w14:paraId="22576C43" w14:textId="77777777" w:rsidR="00845C3A" w:rsidRDefault="00845C3A" w:rsidP="00845C3A">
      <w:pPr>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zij beseft te delen in de belofte van Gods heil in Jezus Messias. In Hem blijft ook Gods Thora aan</w:t>
      </w:r>
      <w:r>
        <w:rPr>
          <w:rFonts w:ascii="Arial" w:hAnsi="Arial" w:cs="Arial"/>
          <w:color w:val="000000"/>
          <w:spacing w:val="-2"/>
          <w:sz w:val="20"/>
          <w:szCs w:val="20"/>
        </w:rPr>
        <w:t>,</w:t>
      </w:r>
      <w:r w:rsidRPr="00845C3A">
        <w:rPr>
          <w:rFonts w:ascii="Arial" w:hAnsi="Arial" w:cs="Arial"/>
          <w:color w:val="000000"/>
          <w:spacing w:val="-2"/>
          <w:sz w:val="20"/>
          <w:szCs w:val="20"/>
        </w:rPr>
        <w:t xml:space="preserve"> Israël gegeven, voluit gelden voor Zijn gemeente. Elke vorm van vervangingsleer wordt door haar afgewezen;</w:t>
      </w:r>
    </w:p>
    <w:p w14:paraId="0EE104C2" w14:textId="77777777" w:rsidR="00845C3A" w:rsidRDefault="00845C3A" w:rsidP="00845C3A">
      <w:pPr>
        <w:spacing w:line="240" w:lineRule="atLeast"/>
        <w:ind w:left="360"/>
        <w:jc w:val="both"/>
        <w:rPr>
          <w:rFonts w:ascii="Arial" w:hAnsi="Arial" w:cs="Arial"/>
          <w:color w:val="000000"/>
          <w:spacing w:val="-2"/>
          <w:sz w:val="20"/>
          <w:szCs w:val="20"/>
        </w:rPr>
      </w:pPr>
    </w:p>
    <w:p w14:paraId="698045B7"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Wortels</w:t>
      </w:r>
    </w:p>
    <w:p w14:paraId="78FF6301" w14:textId="77777777" w:rsidR="00845C3A" w:rsidRDefault="00845C3A" w:rsidP="00845C3A">
      <w:pPr>
        <w:pStyle w:val="ListParagraph"/>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het inzicht van de gemeente wordt verbreed en verdiept met betrekking tot de weg die God met Israël gaat door ernstig en intensief studie te maken van de Bijbels-Joodse wortels van ons geloof; Deze bestudering moet doorwerken in prediking en catechese</w:t>
      </w:r>
      <w:r>
        <w:rPr>
          <w:rFonts w:ascii="Arial" w:hAnsi="Arial" w:cs="Arial"/>
          <w:color w:val="000000"/>
          <w:spacing w:val="-2"/>
          <w:sz w:val="20"/>
          <w:szCs w:val="20"/>
        </w:rPr>
        <w:t>;</w:t>
      </w:r>
    </w:p>
    <w:p w14:paraId="78862248" w14:textId="77777777" w:rsidR="00845C3A" w:rsidRPr="00845C3A" w:rsidRDefault="00845C3A" w:rsidP="00845C3A">
      <w:pPr>
        <w:pStyle w:val="ListParagraph"/>
        <w:spacing w:line="240" w:lineRule="atLeast"/>
        <w:ind w:left="360"/>
        <w:jc w:val="both"/>
        <w:rPr>
          <w:rFonts w:ascii="Arial" w:hAnsi="Arial" w:cs="Arial"/>
          <w:color w:val="000000"/>
          <w:spacing w:val="-2"/>
          <w:sz w:val="20"/>
          <w:szCs w:val="20"/>
        </w:rPr>
      </w:pPr>
    </w:p>
    <w:p w14:paraId="4CDE2D59"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Ontmoeting</w:t>
      </w:r>
    </w:p>
    <w:p w14:paraId="027E9FA7" w14:textId="77777777" w:rsidR="00845C3A" w:rsidRDefault="00845C3A" w:rsidP="00845C3A">
      <w:pPr>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dat de gemeente wordt toegerust tot de ontmoeting en het gesprek met Israël in verbondenheid met elkaar en elk in haar verhouding tot de levende God. Daarin past de gemeente in de eerste plaats een luisterhouding. Het Joodse ‘nee’ tegen Jezus van Nazareth als de Messias moet ernstig genomen worden. Het getuigenis dat Hij de Messias is mag niet ontbreken</w:t>
      </w:r>
      <w:r w:rsidRPr="00845C3A">
        <w:rPr>
          <w:rStyle w:val="Voetnootmarkering"/>
          <w:rFonts w:ascii="Arial" w:hAnsi="Arial" w:cs="Arial"/>
          <w:color w:val="000000"/>
          <w:spacing w:val="-2"/>
          <w:sz w:val="20"/>
          <w:szCs w:val="20"/>
        </w:rPr>
        <w:footnoteReference w:id="4"/>
      </w:r>
      <w:r w:rsidRPr="00845C3A">
        <w:rPr>
          <w:rFonts w:ascii="Arial" w:hAnsi="Arial" w:cs="Arial"/>
          <w:color w:val="000000"/>
          <w:spacing w:val="-2"/>
          <w:sz w:val="20"/>
          <w:szCs w:val="20"/>
        </w:rPr>
        <w:t>. Zij wijst een twee-wegenleer af;</w:t>
      </w:r>
    </w:p>
    <w:p w14:paraId="4EBF87DC" w14:textId="77777777" w:rsidR="00845C3A" w:rsidRPr="00845C3A" w:rsidRDefault="00845C3A" w:rsidP="00845C3A">
      <w:pPr>
        <w:tabs>
          <w:tab w:val="left" w:pos="-2"/>
        </w:tabs>
        <w:spacing w:line="240" w:lineRule="atLeast"/>
        <w:ind w:left="360"/>
        <w:jc w:val="both"/>
        <w:rPr>
          <w:rFonts w:ascii="Arial" w:hAnsi="Arial" w:cs="Arial"/>
          <w:color w:val="000000"/>
          <w:spacing w:val="-2"/>
          <w:sz w:val="20"/>
          <w:szCs w:val="20"/>
        </w:rPr>
      </w:pPr>
    </w:p>
    <w:p w14:paraId="24CBD3A0"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Gezamenlijke oproep tot geloof in God</w:t>
      </w:r>
    </w:p>
    <w:p w14:paraId="3A825D4B" w14:textId="77777777" w:rsidR="00845C3A" w:rsidRDefault="00845C3A" w:rsidP="00845C3A">
      <w:pPr>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dat zij zich bewust is van haar roeping om samen met Israël alle volken op te roepen tot geloof in de unieke God van Israël en Zijn Messias, tot gehoorzaamheid aan zijn Thora en een levende hoop op zijn toekomst van het Koninkrijk van vrede en gerechtigheid;</w:t>
      </w:r>
    </w:p>
    <w:p w14:paraId="3641DA9E" w14:textId="77777777" w:rsidR="00845C3A" w:rsidRPr="00845C3A" w:rsidRDefault="00845C3A" w:rsidP="00845C3A">
      <w:pPr>
        <w:tabs>
          <w:tab w:val="left" w:pos="-2"/>
        </w:tabs>
        <w:spacing w:line="240" w:lineRule="atLeast"/>
        <w:ind w:left="360"/>
        <w:jc w:val="both"/>
        <w:rPr>
          <w:rFonts w:ascii="Arial" w:hAnsi="Arial" w:cs="Arial"/>
          <w:color w:val="000000"/>
          <w:spacing w:val="-2"/>
          <w:sz w:val="20"/>
          <w:szCs w:val="20"/>
        </w:rPr>
      </w:pPr>
    </w:p>
    <w:p w14:paraId="176CA71C"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Schuldbelijdenis</w:t>
      </w:r>
    </w:p>
    <w:p w14:paraId="3E538A21" w14:textId="77777777" w:rsidR="00845C3A" w:rsidRDefault="008B46CB" w:rsidP="00845C3A">
      <w:pPr>
        <w:pStyle w:val="ListParagraph"/>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deze zich blijvend bewust is van onze schuld ten opzichte van het Joodse volk en ten opzichte van God;</w:t>
      </w:r>
      <w:r w:rsidR="00845C3A" w:rsidRPr="00845C3A">
        <w:rPr>
          <w:rFonts w:ascii="Arial" w:hAnsi="Arial" w:cs="Arial"/>
          <w:color w:val="000000"/>
          <w:spacing w:val="-2"/>
          <w:sz w:val="20"/>
          <w:szCs w:val="20"/>
        </w:rPr>
        <w:t xml:space="preserve"> in plaats van het Joodse volk jaloers te maken op Zijn Messias, heeft de kerk door een eeuwenlange geschiedenis van onderdrukking van de Joden Zijn volk het juiste zicht op Hem ontnomen</w:t>
      </w:r>
      <w:r w:rsidR="00845C3A" w:rsidRPr="00845C3A">
        <w:rPr>
          <w:rStyle w:val="Voetnootmarkering"/>
          <w:rFonts w:ascii="Arial" w:hAnsi="Arial" w:cs="Arial"/>
          <w:color w:val="000000"/>
          <w:spacing w:val="-2"/>
          <w:sz w:val="20"/>
          <w:szCs w:val="20"/>
        </w:rPr>
        <w:footnoteReference w:id="5"/>
      </w:r>
      <w:r w:rsidR="00845C3A" w:rsidRPr="00845C3A">
        <w:rPr>
          <w:rFonts w:ascii="Arial" w:hAnsi="Arial" w:cs="Arial"/>
          <w:color w:val="000000"/>
          <w:spacing w:val="-2"/>
          <w:sz w:val="20"/>
          <w:szCs w:val="20"/>
        </w:rPr>
        <w:t>;</w:t>
      </w:r>
    </w:p>
    <w:p w14:paraId="25E6ED3B" w14:textId="77777777" w:rsidR="00845C3A" w:rsidRPr="00845C3A" w:rsidRDefault="00845C3A" w:rsidP="00845C3A">
      <w:pPr>
        <w:pStyle w:val="ListParagraph"/>
        <w:spacing w:line="240" w:lineRule="atLeast"/>
        <w:ind w:left="360"/>
        <w:jc w:val="both"/>
        <w:rPr>
          <w:rFonts w:ascii="Arial" w:hAnsi="Arial" w:cs="Arial"/>
          <w:color w:val="000000"/>
          <w:spacing w:val="-2"/>
          <w:sz w:val="20"/>
          <w:szCs w:val="20"/>
        </w:rPr>
      </w:pPr>
    </w:p>
    <w:p w14:paraId="2727B0B9" w14:textId="77777777" w:rsidR="00845C3A" w:rsidRPr="00845C3A" w:rsidRDefault="00845C3A" w:rsidP="00845C3A">
      <w:pPr>
        <w:numPr>
          <w:ilvl w:val="0"/>
          <w:numId w:val="1"/>
        </w:numPr>
        <w:tabs>
          <w:tab w:val="clear" w:pos="0"/>
          <w:tab w:val="left" w:pos="-2"/>
        </w:tabs>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Antisemitisme</w:t>
      </w:r>
    </w:p>
    <w:p w14:paraId="38B37D34" w14:textId="77777777" w:rsidR="00845C3A" w:rsidRDefault="00845C3A" w:rsidP="00845C3A">
      <w:pPr>
        <w:pStyle w:val="ListParagraph"/>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zij leert elke vorm van Jodenhaat, antisemitisme en antizionisme in kerk en samenleving te ontm</w:t>
      </w:r>
      <w:r>
        <w:rPr>
          <w:rFonts w:ascii="Arial" w:hAnsi="Arial" w:cs="Arial"/>
          <w:color w:val="000000"/>
          <w:spacing w:val="-2"/>
          <w:sz w:val="20"/>
          <w:szCs w:val="20"/>
        </w:rPr>
        <w:t>a</w:t>
      </w:r>
      <w:r w:rsidRPr="00845C3A">
        <w:rPr>
          <w:rFonts w:ascii="Arial" w:hAnsi="Arial" w:cs="Arial"/>
          <w:color w:val="000000"/>
          <w:spacing w:val="-2"/>
          <w:sz w:val="20"/>
          <w:szCs w:val="20"/>
        </w:rPr>
        <w:t xml:space="preserve">skeren en daar tegenop </w:t>
      </w:r>
      <w:r>
        <w:rPr>
          <w:rFonts w:ascii="Arial" w:hAnsi="Arial" w:cs="Arial"/>
          <w:color w:val="000000"/>
          <w:spacing w:val="-2"/>
          <w:sz w:val="20"/>
          <w:szCs w:val="20"/>
        </w:rPr>
        <w:t xml:space="preserve">te </w:t>
      </w:r>
      <w:r w:rsidRPr="00845C3A">
        <w:rPr>
          <w:rFonts w:ascii="Arial" w:hAnsi="Arial" w:cs="Arial"/>
          <w:color w:val="000000"/>
          <w:spacing w:val="-2"/>
          <w:sz w:val="20"/>
          <w:szCs w:val="20"/>
        </w:rPr>
        <w:t>kom</w:t>
      </w:r>
      <w:r>
        <w:rPr>
          <w:rFonts w:ascii="Arial" w:hAnsi="Arial" w:cs="Arial"/>
          <w:color w:val="000000"/>
          <w:spacing w:val="-2"/>
          <w:sz w:val="20"/>
          <w:szCs w:val="20"/>
        </w:rPr>
        <w:t>en</w:t>
      </w:r>
      <w:r w:rsidRPr="00845C3A">
        <w:rPr>
          <w:rFonts w:ascii="Arial" w:hAnsi="Arial" w:cs="Arial"/>
          <w:color w:val="000000"/>
          <w:spacing w:val="-2"/>
          <w:sz w:val="20"/>
          <w:szCs w:val="20"/>
        </w:rPr>
        <w:t>;</w:t>
      </w:r>
    </w:p>
    <w:p w14:paraId="58D6FF1E" w14:textId="77777777" w:rsidR="00845C3A" w:rsidRPr="00845C3A" w:rsidRDefault="00845C3A" w:rsidP="00845C3A">
      <w:pPr>
        <w:pStyle w:val="ListParagraph"/>
        <w:tabs>
          <w:tab w:val="left" w:pos="-2"/>
        </w:tabs>
        <w:spacing w:line="240" w:lineRule="atLeast"/>
        <w:ind w:left="360"/>
        <w:jc w:val="both"/>
        <w:rPr>
          <w:rFonts w:ascii="Arial" w:hAnsi="Arial" w:cs="Arial"/>
          <w:color w:val="000000"/>
          <w:spacing w:val="-2"/>
          <w:sz w:val="20"/>
          <w:szCs w:val="20"/>
        </w:rPr>
      </w:pPr>
    </w:p>
    <w:p w14:paraId="4B0609D3"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Land en staat</w:t>
      </w:r>
    </w:p>
    <w:p w14:paraId="41B3BB05" w14:textId="77777777" w:rsidR="00845C3A" w:rsidRDefault="00845C3A" w:rsidP="00845C3A">
      <w:pPr>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zij erkent dat het Joodse volk recht heeft op het land van de belofte op grond van de Schriften</w:t>
      </w:r>
      <w:r w:rsidRPr="00845C3A">
        <w:rPr>
          <w:rStyle w:val="Voetnootmarkering"/>
          <w:rFonts w:ascii="Arial" w:hAnsi="Arial" w:cs="Arial"/>
          <w:color w:val="000000"/>
          <w:spacing w:val="-2"/>
          <w:sz w:val="20"/>
          <w:szCs w:val="20"/>
        </w:rPr>
        <w:footnoteReference w:id="6"/>
      </w:r>
      <w:r w:rsidRPr="00845C3A">
        <w:rPr>
          <w:rFonts w:ascii="Arial" w:hAnsi="Arial" w:cs="Arial"/>
          <w:color w:val="000000"/>
          <w:spacing w:val="-2"/>
          <w:sz w:val="20"/>
          <w:szCs w:val="20"/>
        </w:rPr>
        <w:t xml:space="preserve"> en in het verlengde hiervan op een geordende samenleving. Deze samenleving heeft vorm gekregen in een Joodse staat die berust op Gods beloften en leiding van de geschiedenis (en op het volkenrecht)</w:t>
      </w:r>
      <w:r>
        <w:rPr>
          <w:rFonts w:ascii="Arial" w:hAnsi="Arial" w:cs="Arial"/>
          <w:color w:val="000000"/>
          <w:spacing w:val="-2"/>
          <w:sz w:val="20"/>
          <w:szCs w:val="20"/>
        </w:rPr>
        <w:t>:</w:t>
      </w:r>
    </w:p>
    <w:p w14:paraId="271A80B7" w14:textId="77777777" w:rsidR="00845C3A" w:rsidRPr="00845C3A" w:rsidRDefault="00845C3A" w:rsidP="00845C3A">
      <w:pPr>
        <w:tabs>
          <w:tab w:val="left" w:pos="-2"/>
        </w:tabs>
        <w:spacing w:line="240" w:lineRule="atLeast"/>
        <w:ind w:left="360"/>
        <w:jc w:val="both"/>
        <w:rPr>
          <w:rFonts w:ascii="Arial" w:hAnsi="Arial" w:cs="Arial"/>
          <w:color w:val="000000"/>
          <w:spacing w:val="-2"/>
          <w:sz w:val="20"/>
          <w:szCs w:val="20"/>
        </w:rPr>
      </w:pPr>
    </w:p>
    <w:p w14:paraId="3EC8B469"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Palestijnen</w:t>
      </w:r>
    </w:p>
    <w:p w14:paraId="34BE085F" w14:textId="77777777" w:rsidR="00845C3A" w:rsidRDefault="00845C3A" w:rsidP="00845C3A">
      <w:pPr>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dat zij zich eveneens verbonden weet met de Palestijnse christenen in het ene lichaam van Jezus Christu</w:t>
      </w:r>
      <w:r>
        <w:rPr>
          <w:rFonts w:ascii="Arial" w:hAnsi="Arial" w:cs="Arial"/>
          <w:color w:val="000000"/>
          <w:spacing w:val="-2"/>
          <w:sz w:val="20"/>
          <w:szCs w:val="20"/>
        </w:rPr>
        <w:t>s;</w:t>
      </w:r>
    </w:p>
    <w:p w14:paraId="7953F163" w14:textId="77777777" w:rsidR="00845C3A" w:rsidRPr="00845C3A" w:rsidRDefault="00845C3A" w:rsidP="00845C3A">
      <w:pPr>
        <w:tabs>
          <w:tab w:val="left" w:pos="-2"/>
        </w:tabs>
        <w:spacing w:line="240" w:lineRule="atLeast"/>
        <w:ind w:left="360"/>
        <w:jc w:val="both"/>
        <w:rPr>
          <w:rFonts w:ascii="Arial" w:hAnsi="Arial" w:cs="Arial"/>
          <w:color w:val="000000"/>
          <w:spacing w:val="-2"/>
          <w:sz w:val="20"/>
          <w:szCs w:val="20"/>
        </w:rPr>
      </w:pPr>
    </w:p>
    <w:p w14:paraId="24604ABE" w14:textId="77777777" w:rsidR="00845C3A" w:rsidRPr="00845C3A" w:rsidRDefault="00845C3A" w:rsidP="00845C3A">
      <w:pPr>
        <w:numPr>
          <w:ilvl w:val="0"/>
          <w:numId w:val="1"/>
        </w:numPr>
        <w:spacing w:line="240" w:lineRule="atLeast"/>
        <w:jc w:val="both"/>
        <w:rPr>
          <w:rFonts w:ascii="Arial" w:hAnsi="Arial" w:cs="Arial"/>
          <w:smallCaps/>
          <w:spacing w:val="-2"/>
          <w:kern w:val="20"/>
          <w:sz w:val="20"/>
          <w:szCs w:val="20"/>
        </w:rPr>
      </w:pPr>
      <w:r w:rsidRPr="00845C3A">
        <w:rPr>
          <w:rFonts w:ascii="Arial" w:hAnsi="Arial" w:cs="Arial"/>
          <w:smallCaps/>
          <w:spacing w:val="-2"/>
          <w:kern w:val="20"/>
          <w:sz w:val="20"/>
          <w:szCs w:val="20"/>
        </w:rPr>
        <w:t>Heilsplan</w:t>
      </w:r>
    </w:p>
    <w:p w14:paraId="1D202488" w14:textId="77777777" w:rsidR="00845C3A" w:rsidRPr="00845C3A" w:rsidRDefault="00845C3A" w:rsidP="00845C3A">
      <w:pPr>
        <w:tabs>
          <w:tab w:val="left" w:pos="-2"/>
        </w:tabs>
        <w:spacing w:line="240" w:lineRule="atLeast"/>
        <w:ind w:left="360"/>
        <w:jc w:val="both"/>
        <w:rPr>
          <w:rFonts w:ascii="Arial" w:hAnsi="Arial" w:cs="Arial"/>
          <w:color w:val="000000"/>
          <w:spacing w:val="-2"/>
          <w:sz w:val="20"/>
          <w:szCs w:val="20"/>
        </w:rPr>
      </w:pPr>
      <w:r w:rsidRPr="00845C3A">
        <w:rPr>
          <w:rFonts w:ascii="Arial" w:hAnsi="Arial" w:cs="Arial"/>
          <w:color w:val="000000"/>
          <w:spacing w:val="-2"/>
          <w:sz w:val="20"/>
          <w:szCs w:val="20"/>
        </w:rPr>
        <w:t xml:space="preserve">haar inzicht wordt verbreed en verdiept in </w:t>
      </w:r>
      <w:r>
        <w:rPr>
          <w:rFonts w:ascii="Arial" w:hAnsi="Arial" w:cs="Arial"/>
          <w:color w:val="000000"/>
          <w:spacing w:val="-2"/>
          <w:sz w:val="20"/>
          <w:szCs w:val="20"/>
        </w:rPr>
        <w:t>Gods</w:t>
      </w:r>
      <w:r w:rsidRPr="00845C3A">
        <w:rPr>
          <w:rFonts w:ascii="Arial" w:hAnsi="Arial" w:cs="Arial"/>
          <w:color w:val="000000"/>
          <w:spacing w:val="-2"/>
          <w:sz w:val="20"/>
          <w:szCs w:val="20"/>
        </w:rPr>
        <w:t xml:space="preserve"> heilsplan</w:t>
      </w:r>
      <w:r>
        <w:rPr>
          <w:rFonts w:ascii="Arial" w:hAnsi="Arial" w:cs="Arial"/>
          <w:color w:val="000000"/>
          <w:spacing w:val="-2"/>
          <w:sz w:val="20"/>
          <w:szCs w:val="20"/>
        </w:rPr>
        <w:t xml:space="preserve">, dat Hij in Jezus Messias voor ogen heeft </w:t>
      </w:r>
      <w:r w:rsidRPr="00845C3A">
        <w:rPr>
          <w:rFonts w:ascii="Arial" w:hAnsi="Arial" w:cs="Arial"/>
          <w:color w:val="000000"/>
          <w:spacing w:val="-2"/>
          <w:sz w:val="20"/>
          <w:szCs w:val="20"/>
        </w:rPr>
        <w:t>met Zijn volk</w:t>
      </w:r>
      <w:r>
        <w:rPr>
          <w:rFonts w:ascii="Arial" w:hAnsi="Arial" w:cs="Arial"/>
          <w:color w:val="000000"/>
          <w:spacing w:val="-2"/>
          <w:sz w:val="20"/>
          <w:szCs w:val="20"/>
        </w:rPr>
        <w:t>,</w:t>
      </w:r>
      <w:r w:rsidRPr="00845C3A">
        <w:rPr>
          <w:rFonts w:ascii="Arial" w:hAnsi="Arial" w:cs="Arial"/>
          <w:color w:val="000000"/>
          <w:spacing w:val="-2"/>
          <w:sz w:val="20"/>
          <w:szCs w:val="20"/>
        </w:rPr>
        <w:t xml:space="preserve"> met de volken en de gemeente</w:t>
      </w:r>
      <w:r w:rsidRPr="00845C3A">
        <w:rPr>
          <w:rStyle w:val="Voetnootmarkering"/>
          <w:rFonts w:ascii="Arial" w:hAnsi="Arial" w:cs="Arial"/>
          <w:color w:val="000000"/>
          <w:spacing w:val="-2"/>
          <w:sz w:val="20"/>
          <w:szCs w:val="20"/>
        </w:rPr>
        <w:footnoteReference w:id="7"/>
      </w:r>
      <w:r w:rsidRPr="00845C3A">
        <w:rPr>
          <w:rFonts w:ascii="Arial" w:hAnsi="Arial" w:cs="Arial"/>
          <w:color w:val="000000"/>
          <w:spacing w:val="-2"/>
          <w:sz w:val="20"/>
          <w:szCs w:val="20"/>
        </w:rPr>
        <w:t>. Dit geheim is aan de gemeente geopenbaard</w:t>
      </w:r>
      <w:r w:rsidRPr="00845C3A">
        <w:rPr>
          <w:rStyle w:val="Voetnootmarkering"/>
          <w:rFonts w:ascii="Arial" w:hAnsi="Arial" w:cs="Arial"/>
          <w:color w:val="000000"/>
          <w:spacing w:val="-2"/>
          <w:sz w:val="20"/>
          <w:szCs w:val="20"/>
        </w:rPr>
        <w:footnoteReference w:id="8"/>
      </w:r>
      <w:r w:rsidRPr="00845C3A">
        <w:rPr>
          <w:rFonts w:ascii="Arial" w:hAnsi="Arial" w:cs="Arial"/>
          <w:color w:val="000000"/>
          <w:spacing w:val="-2"/>
          <w:sz w:val="20"/>
          <w:szCs w:val="20"/>
        </w:rPr>
        <w:t xml:space="preserve">. </w:t>
      </w:r>
    </w:p>
    <w:p w14:paraId="75263026" w14:textId="77777777" w:rsidR="008B46CB" w:rsidRDefault="008B46CB">
      <w:pPr>
        <w:tabs>
          <w:tab w:val="left" w:pos="-2"/>
        </w:tabs>
        <w:spacing w:line="240" w:lineRule="atLeast"/>
        <w:jc w:val="both"/>
        <w:rPr>
          <w:rFonts w:ascii="Arial" w:hAnsi="Arial" w:cs="Arial"/>
          <w:spacing w:val="-2"/>
          <w:sz w:val="20"/>
          <w:szCs w:val="20"/>
        </w:rPr>
      </w:pPr>
    </w:p>
    <w:sectPr w:rsidR="008B46CB">
      <w:footerReference w:type="default" r:id="rId8"/>
      <w:pgSz w:w="11906" w:h="16838"/>
      <w:pgMar w:top="1417" w:right="1417" w:bottom="1417" w:left="1417" w:header="708" w:footer="708" w:gutter="0"/>
      <w:cols w:space="708"/>
      <w:docGrid w:linePitch="24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E008F" w14:textId="77777777" w:rsidR="00D9685E" w:rsidRDefault="00D9685E">
      <w:r>
        <w:separator/>
      </w:r>
    </w:p>
  </w:endnote>
  <w:endnote w:type="continuationSeparator" w:id="0">
    <w:p w14:paraId="6CB852F0" w14:textId="77777777" w:rsidR="00D9685E" w:rsidRDefault="00D9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10pt">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57970" w14:textId="77777777" w:rsidR="008B46CB" w:rsidRDefault="008B46CB">
    <w:pPr>
      <w:tabs>
        <w:tab w:val="left" w:pos="-1134"/>
        <w:tab w:val="left" w:pos="-568"/>
        <w:tab w:val="left" w:pos="-2"/>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s>
      <w:spacing w:line="240" w:lineRule="atLeast"/>
      <w:jc w:val="both"/>
      <w:rPr>
        <w:rFonts w:ascii="CG Times 10pt" w:hAnsi="CG Times 10pt" w:cs="CG Times 10pt"/>
        <w:b/>
        <w:bCs/>
        <w:spacing w:val="-2"/>
        <w:sz w:val="20"/>
        <w:szCs w:val="20"/>
      </w:rPr>
    </w:pPr>
  </w:p>
  <w:p w14:paraId="318077D5" w14:textId="77777777" w:rsidR="008B46CB" w:rsidRDefault="008B46CB">
    <w:pPr>
      <w:tabs>
        <w:tab w:val="right" w:pos="9331"/>
      </w:tabs>
      <w:spacing w:line="240" w:lineRule="atLeast"/>
      <w:jc w:val="both"/>
    </w:pPr>
    <w:r>
      <w:rPr>
        <w:rFonts w:ascii="Arial" w:hAnsi="Arial" w:cs="Arial"/>
        <w:b/>
        <w:bCs/>
        <w:spacing w:val="-2"/>
        <w:sz w:val="16"/>
        <w:szCs w:val="16"/>
      </w:rPr>
      <w:t xml:space="preserve">Doelstelling/Reglement </w:t>
    </w:r>
    <w:r w:rsidR="007B76CB">
      <w:rPr>
        <w:rFonts w:ascii="Arial" w:hAnsi="Arial" w:cs="Arial"/>
        <w:b/>
        <w:bCs/>
        <w:spacing w:val="-2"/>
        <w:sz w:val="16"/>
        <w:szCs w:val="16"/>
      </w:rPr>
      <w:t xml:space="preserve">commissie </w:t>
    </w:r>
    <w:r>
      <w:rPr>
        <w:rFonts w:ascii="Arial" w:hAnsi="Arial" w:cs="Arial"/>
        <w:b/>
        <w:bCs/>
        <w:spacing w:val="-2"/>
        <w:sz w:val="16"/>
        <w:szCs w:val="16"/>
      </w:rPr>
      <w:t xml:space="preserve">K&amp;I versie </w:t>
    </w:r>
    <w:r w:rsidR="007B76CB">
      <w:rPr>
        <w:rFonts w:ascii="Arial" w:hAnsi="Arial" w:cs="Arial"/>
        <w:b/>
        <w:bCs/>
        <w:spacing w:val="-2"/>
        <w:sz w:val="16"/>
        <w:szCs w:val="16"/>
      </w:rPr>
      <w:t>14</w:t>
    </w:r>
    <w:r>
      <w:rPr>
        <w:rFonts w:ascii="Arial" w:hAnsi="Arial" w:cs="Arial"/>
        <w:b/>
        <w:bCs/>
        <w:spacing w:val="-2"/>
        <w:sz w:val="16"/>
        <w:szCs w:val="16"/>
      </w:rPr>
      <w:t xml:space="preserve"> </w:t>
    </w:r>
    <w:r w:rsidR="007B76CB">
      <w:rPr>
        <w:rFonts w:ascii="Arial" w:hAnsi="Arial" w:cs="Arial"/>
        <w:b/>
        <w:bCs/>
        <w:spacing w:val="-2"/>
        <w:sz w:val="16"/>
        <w:szCs w:val="16"/>
      </w:rPr>
      <w:t xml:space="preserve">november </w:t>
    </w:r>
    <w:r>
      <w:rPr>
        <w:rFonts w:ascii="Arial" w:hAnsi="Arial" w:cs="Arial"/>
        <w:b/>
        <w:bCs/>
        <w:spacing w:val="-2"/>
        <w:sz w:val="16"/>
        <w:szCs w:val="16"/>
      </w:rPr>
      <w:t>2013</w:t>
    </w:r>
    <w:r>
      <w:rPr>
        <w:rFonts w:ascii="Arial" w:hAnsi="Arial" w:cs="Arial"/>
        <w:b/>
        <w:bCs/>
        <w:spacing w:val="-2"/>
        <w:sz w:val="16"/>
        <w:szCs w:val="16"/>
      </w:rPr>
      <w:tab/>
    </w:r>
    <w:r>
      <w:fldChar w:fldCharType="begin"/>
    </w:r>
    <w:r>
      <w:instrText xml:space="preserve"> PAGE </w:instrText>
    </w:r>
    <w:r>
      <w:fldChar w:fldCharType="separate"/>
    </w:r>
    <w:r w:rsidR="00D76F11">
      <w:rPr>
        <w:noProof/>
      </w:rPr>
      <w:t>2</w:t>
    </w:r>
    <w:r>
      <w:fldChar w:fldCharType="end"/>
    </w:r>
    <w:r>
      <w:rPr>
        <w:rStyle w:val="pagenumber"/>
        <w:rFonts w:ascii="Arial" w:hAnsi="Arial" w:cs="Arial"/>
        <w:sz w:val="16"/>
        <w:szCs w:val="16"/>
      </w:rPr>
      <w:t>/</w:t>
    </w:r>
    <w:fldSimple w:instr=" NUMPAGES ">
      <w:r w:rsidR="00D76F11">
        <w:rPr>
          <w:noProof/>
        </w:rPr>
        <w:t>2</w:t>
      </w:r>
    </w:fldSimple>
  </w:p>
  <w:p w14:paraId="2881FE6C" w14:textId="77777777" w:rsidR="008B46CB" w:rsidRDefault="008B46CB">
    <w:pPr>
      <w:pStyle w:val="Voettekst"/>
    </w:pPr>
  </w:p>
  <w:p w14:paraId="1E0A391F" w14:textId="77777777" w:rsidR="008B46CB" w:rsidRDefault="008B46C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CCC15" w14:textId="77777777" w:rsidR="00D9685E" w:rsidRDefault="00D9685E">
      <w:r>
        <w:separator/>
      </w:r>
    </w:p>
  </w:footnote>
  <w:footnote w:type="continuationSeparator" w:id="0">
    <w:p w14:paraId="4FAAC7B8" w14:textId="77777777" w:rsidR="00D9685E" w:rsidRDefault="00D9685E">
      <w:r>
        <w:continuationSeparator/>
      </w:r>
    </w:p>
  </w:footnote>
  <w:footnote w:id="1">
    <w:p w14:paraId="4478D390"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Ex.4:22</w:t>
      </w:r>
    </w:p>
  </w:footnote>
  <w:footnote w:id="2">
    <w:p w14:paraId="6A590317"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Deut.7:6</w:t>
      </w:r>
    </w:p>
  </w:footnote>
  <w:footnote w:id="3">
    <w:p w14:paraId="73D88A01"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Rom. 9-11; Ef. 2-3</w:t>
      </w:r>
    </w:p>
  </w:footnote>
  <w:footnote w:id="4">
    <w:p w14:paraId="553343D8"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spacing w:val="-2"/>
        </w:rPr>
        <w:t xml:space="preserve"> Rom. 10:1, 11:14</w:t>
      </w:r>
    </w:p>
  </w:footnote>
  <w:footnote w:id="5">
    <w:p w14:paraId="2ABE9C7F"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Rom. 11:11</w:t>
      </w:r>
    </w:p>
  </w:footnote>
  <w:footnote w:id="6">
    <w:p w14:paraId="6D86849B"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Gen. 12:1-4</w:t>
      </w:r>
    </w:p>
  </w:footnote>
  <w:footnote w:id="7">
    <w:p w14:paraId="5C9A31A8" w14:textId="77777777" w:rsidR="00845C3A" w:rsidRPr="00845C3A" w:rsidRDefault="00845C3A">
      <w:pPr>
        <w:pStyle w:val="Voetnoottekst"/>
        <w:rPr>
          <w:rFonts w:ascii="Arial" w:hAnsi="Arial" w:cs="Arial"/>
        </w:rPr>
      </w:pPr>
      <w:r w:rsidRPr="00845C3A">
        <w:rPr>
          <w:rStyle w:val="Voetnootmarkering"/>
          <w:rFonts w:ascii="Arial" w:hAnsi="Arial" w:cs="Arial"/>
        </w:rPr>
        <w:footnoteRef/>
      </w:r>
      <w:r w:rsidRPr="00845C3A">
        <w:rPr>
          <w:rFonts w:ascii="Arial" w:hAnsi="Arial" w:cs="Arial"/>
        </w:rPr>
        <w:t xml:space="preserve"> </w:t>
      </w:r>
      <w:r w:rsidRPr="00845C3A">
        <w:rPr>
          <w:rFonts w:ascii="Arial" w:hAnsi="Arial" w:cs="Arial"/>
          <w:spacing w:val="-2"/>
        </w:rPr>
        <w:t>Rom. 9-11</w:t>
      </w:r>
    </w:p>
  </w:footnote>
  <w:footnote w:id="8">
    <w:p w14:paraId="226FE3E8" w14:textId="77777777" w:rsidR="00845C3A" w:rsidRDefault="00845C3A">
      <w:pPr>
        <w:pStyle w:val="Voetnoottekst"/>
      </w:pPr>
      <w:r w:rsidRPr="00845C3A">
        <w:rPr>
          <w:rStyle w:val="Voetnootmarkering"/>
          <w:rFonts w:ascii="Arial" w:hAnsi="Arial" w:cs="Arial"/>
        </w:rPr>
        <w:footnoteRef/>
      </w:r>
      <w:r w:rsidRPr="00845C3A">
        <w:rPr>
          <w:rFonts w:ascii="Arial" w:hAnsi="Arial" w:cs="Arial"/>
        </w:rPr>
        <w:t xml:space="preserve"> </w:t>
      </w:r>
      <w:r w:rsidRPr="00845C3A">
        <w:rPr>
          <w:rFonts w:ascii="Arial" w:hAnsi="Arial" w:cs="Arial"/>
          <w:spacing w:val="-2"/>
        </w:rPr>
        <w:t>Rom. 11:25,26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color w:val="00000A"/>
      </w:r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1" w15:restartNumberingAfterBreak="0">
    <w:nsid w:val="00000002"/>
    <w:multiLevelType w:val="multilevel"/>
    <w:tmpl w:val="00000002"/>
    <w:name w:val="WWNum5"/>
    <w:lvl w:ilvl="0">
      <w:start w:val="1"/>
      <w:numFmt w:val="decimal"/>
      <w:lvlText w:val="Art. %1"/>
      <w:lvlJc w:val="left"/>
      <w:pPr>
        <w:tabs>
          <w:tab w:val="num" w:pos="0"/>
        </w:tabs>
        <w:ind w:left="360" w:hanging="360"/>
      </w:pPr>
      <w:rPr>
        <w:b/>
        <w:i/>
        <w:color w:val="00000A"/>
        <w:sz w:val="2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DDF6CE8"/>
    <w:multiLevelType w:val="hybridMultilevel"/>
    <w:tmpl w:val="A46C736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93F0070"/>
    <w:multiLevelType w:val="hybridMultilevel"/>
    <w:tmpl w:val="39D4C35C"/>
    <w:lvl w:ilvl="0" w:tplc="6A906E56">
      <w:start w:val="1"/>
      <w:numFmt w:val="decimal"/>
      <w:lvlText w:val="%1."/>
      <w:lvlJc w:val="left"/>
      <w:pPr>
        <w:ind w:left="360" w:hanging="360"/>
      </w:pPr>
      <w:rPr>
        <w:b/>
      </w:rPr>
    </w:lvl>
    <w:lvl w:ilvl="1" w:tplc="0413000F">
      <w:start w:val="1"/>
      <w:numFmt w:val="decimal"/>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733169F5"/>
    <w:multiLevelType w:val="hybridMultilevel"/>
    <w:tmpl w:val="578054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A3E"/>
    <w:rsid w:val="00050691"/>
    <w:rsid w:val="00076FA1"/>
    <w:rsid w:val="004155BB"/>
    <w:rsid w:val="00597118"/>
    <w:rsid w:val="00764F29"/>
    <w:rsid w:val="0079448A"/>
    <w:rsid w:val="007B76CB"/>
    <w:rsid w:val="00845C3A"/>
    <w:rsid w:val="008B46CB"/>
    <w:rsid w:val="00B017D0"/>
    <w:rsid w:val="00D07DB5"/>
    <w:rsid w:val="00D76F11"/>
    <w:rsid w:val="00D9685E"/>
    <w:rsid w:val="00F31B4A"/>
    <w:rsid w:val="00F80A3E"/>
    <w:rsid w:val="00FD3C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67AA259"/>
  <w15:chartTrackingRefBased/>
  <w15:docId w15:val="{FB7D91BC-F931-4ABA-A74F-FC7771BBF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rFonts w:ascii="Courier New" w:hAnsi="Courier New" w:cs="Courier New"/>
      <w:kern w:val="1"/>
      <w:sz w:val="24"/>
      <w:szCs w:val="24"/>
      <w:lang w:eastAsia="ar-SA"/>
    </w:rPr>
  </w:style>
  <w:style w:type="character" w:default="1" w:styleId="Standaardalinea-lettertype">
    <w:name w:val="Default Paragraph Font"/>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ListLabel1">
    <w:name w:val="ListLabel 1"/>
    <w:rPr>
      <w:b/>
      <w:i/>
      <w:color w:val="00000A"/>
      <w:sz w:val="20"/>
    </w:rPr>
  </w:style>
  <w:style w:type="character" w:customStyle="1" w:styleId="ListLabel2">
    <w:name w:val="ListLabel 2"/>
    <w:rPr>
      <w:color w:val="00000A"/>
    </w:rPr>
  </w:style>
  <w:style w:type="character" w:customStyle="1" w:styleId="ListLabel3">
    <w:name w:val="ListLabel 3"/>
    <w:rPr>
      <w:b/>
      <w:i/>
      <w:color w:val="FF0000"/>
      <w:sz w:val="20"/>
    </w:rPr>
  </w:style>
  <w:style w:type="character" w:customStyle="1" w:styleId="DefaultParagraphFont">
    <w:name w:val="Default Paragraph Font"/>
  </w:style>
  <w:style w:type="character" w:customStyle="1" w:styleId="KoptekstChar">
    <w:name w:val="Koptekst Char"/>
    <w:basedOn w:val="DefaultParagraphFont"/>
  </w:style>
  <w:style w:type="character" w:customStyle="1" w:styleId="VoettekstChar">
    <w:name w:val="Voettekst Char"/>
    <w:basedOn w:val="DefaultParagraphFont"/>
  </w:style>
  <w:style w:type="character" w:customStyle="1" w:styleId="BallontekstChar">
    <w:name w:val="Ballontekst Char"/>
    <w:basedOn w:val="DefaultParagraphFont"/>
  </w:style>
  <w:style w:type="character" w:customStyle="1" w:styleId="pagenumber">
    <w:name w:val="page number"/>
    <w:basedOn w:val="DefaultParagraphFont"/>
  </w:style>
  <w:style w:type="paragraph" w:customStyle="1" w:styleId="Kop">
    <w:name w:val="Kop"/>
    <w:basedOn w:val="Standaard"/>
    <w:next w:val="Plattetekst"/>
    <w:pPr>
      <w:keepNext/>
      <w:spacing w:before="240" w:after="120"/>
    </w:pPr>
    <w:rPr>
      <w:rFonts w:ascii="Arial" w:eastAsia="SimSun" w:hAnsi="Arial" w:cs="Mangal"/>
      <w:sz w:val="28"/>
      <w:szCs w:val="28"/>
    </w:rPr>
  </w:style>
  <w:style w:type="paragraph" w:styleId="Plattetekst">
    <w:name w:val="Body Text"/>
    <w:basedOn w:val="Standaard"/>
    <w:pPr>
      <w:spacing w:after="120"/>
    </w:pPr>
  </w:style>
  <w:style w:type="paragraph" w:styleId="Lijst">
    <w:name w:val="List"/>
    <w:basedOn w:val="Plattetekst"/>
    <w:rPr>
      <w:rFonts w:ascii="Verdana" w:hAnsi="Verdana" w:cs="Mangal"/>
    </w:rPr>
  </w:style>
  <w:style w:type="paragraph" w:customStyle="1" w:styleId="Bijschrift1">
    <w:name w:val="Bijschrift1"/>
    <w:basedOn w:val="Standaard"/>
    <w:pPr>
      <w:suppressLineNumbers/>
      <w:spacing w:before="120" w:after="120"/>
    </w:pPr>
    <w:rPr>
      <w:rFonts w:ascii="Verdana" w:hAnsi="Verdana" w:cs="Mangal"/>
      <w:i/>
      <w:iCs/>
    </w:rPr>
  </w:style>
  <w:style w:type="paragraph" w:customStyle="1" w:styleId="Index">
    <w:name w:val="Index"/>
    <w:basedOn w:val="Standaard"/>
    <w:pPr>
      <w:suppressLineNumbers/>
    </w:pPr>
    <w:rPr>
      <w:rFonts w:ascii="Verdana" w:hAnsi="Verdana" w:cs="Mangal"/>
    </w:rPr>
  </w:style>
  <w:style w:type="paragraph" w:customStyle="1" w:styleId="ListParagraph">
    <w:name w:val="List Paragraph"/>
    <w:basedOn w:val="Standaard"/>
  </w:style>
  <w:style w:type="paragraph" w:styleId="Koptekst">
    <w:name w:val="header"/>
    <w:basedOn w:val="Standaard"/>
    <w:pPr>
      <w:suppressLineNumbers/>
      <w:tabs>
        <w:tab w:val="center" w:pos="4536"/>
        <w:tab w:val="right" w:pos="9072"/>
      </w:tabs>
    </w:pPr>
  </w:style>
  <w:style w:type="paragraph" w:styleId="Voettekst">
    <w:name w:val="footer"/>
    <w:basedOn w:val="Standaard"/>
    <w:pPr>
      <w:suppressLineNumbers/>
      <w:tabs>
        <w:tab w:val="center" w:pos="4536"/>
        <w:tab w:val="right" w:pos="9072"/>
      </w:tabs>
    </w:pPr>
  </w:style>
  <w:style w:type="paragraph" w:customStyle="1" w:styleId="BalloonText">
    <w:name w:val="Balloon Text"/>
    <w:basedOn w:val="Standaard"/>
  </w:style>
  <w:style w:type="paragraph" w:styleId="Voetnoottekst">
    <w:name w:val="footnote text"/>
    <w:basedOn w:val="Standaard"/>
    <w:link w:val="VoetnoottekstChar"/>
    <w:uiPriority w:val="99"/>
    <w:semiHidden/>
    <w:unhideWhenUsed/>
    <w:rsid w:val="00845C3A"/>
    <w:rPr>
      <w:sz w:val="20"/>
      <w:szCs w:val="20"/>
    </w:rPr>
  </w:style>
  <w:style w:type="character" w:customStyle="1" w:styleId="VoetnoottekstChar">
    <w:name w:val="Voetnoottekst Char"/>
    <w:link w:val="Voetnoottekst"/>
    <w:uiPriority w:val="99"/>
    <w:semiHidden/>
    <w:rsid w:val="00845C3A"/>
    <w:rPr>
      <w:rFonts w:ascii="Courier New" w:hAnsi="Courier New" w:cs="Courier New"/>
      <w:kern w:val="1"/>
      <w:lang w:eastAsia="ar-SA"/>
    </w:rPr>
  </w:style>
  <w:style w:type="character" w:styleId="Voetnootmarkering">
    <w:name w:val="footnote reference"/>
    <w:uiPriority w:val="99"/>
    <w:semiHidden/>
    <w:unhideWhenUsed/>
    <w:rsid w:val="00845C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3CAF63-8883-474E-A9D5-2AB90B5B4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406</Words>
  <Characters>2233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Gouman</dc:creator>
  <cp:keywords/>
  <cp:lastModifiedBy>Aart Jan Klok</cp:lastModifiedBy>
  <cp:revision>2</cp:revision>
  <cp:lastPrinted>2014-03-21T20:11:00Z</cp:lastPrinted>
  <dcterms:created xsi:type="dcterms:W3CDTF">2021-09-20T07:30:00Z</dcterms:created>
  <dcterms:modified xsi:type="dcterms:W3CDTF">2021-09-20T07:30:00Z</dcterms:modified>
</cp:coreProperties>
</file>